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2246" w:rsidRPr="00EB3F4C" w:rsidRDefault="00EB3F4C" w:rsidP="00EB3F4C">
      <w:pPr>
        <w:jc w:val="center"/>
        <w:rPr>
          <w:rFonts w:asciiTheme="minorEastAsia" w:hAnsiTheme="minorEastAsia"/>
          <w:color w:val="000000" w:themeColor="text1"/>
          <w:szCs w:val="21"/>
        </w:rPr>
      </w:pPr>
      <w:r w:rsidRPr="00EB3F4C">
        <w:rPr>
          <w:rFonts w:asciiTheme="minorEastAsia" w:hAnsiTheme="minorEastAsia" w:hint="eastAsia"/>
          <w:color w:val="000000" w:themeColor="text1"/>
          <w:szCs w:val="21"/>
        </w:rPr>
        <w:t>第</w:t>
      </w:r>
      <w:r w:rsidR="00573CCF">
        <w:rPr>
          <w:rFonts w:asciiTheme="minorEastAsia" w:hAnsiTheme="minorEastAsia" w:hint="eastAsia"/>
          <w:color w:val="000000" w:themeColor="text1"/>
          <w:szCs w:val="21"/>
        </w:rPr>
        <w:t>1</w:t>
      </w:r>
      <w:r w:rsidRPr="00EB3F4C">
        <w:rPr>
          <w:rFonts w:asciiTheme="minorEastAsia" w:hAnsiTheme="minorEastAsia" w:hint="eastAsia"/>
          <w:color w:val="000000" w:themeColor="text1"/>
          <w:szCs w:val="21"/>
        </w:rPr>
        <w:t>6章 电压 电阻</w:t>
      </w:r>
    </w:p>
    <w:p w:rsidR="00652246" w:rsidRPr="00EB3F4C" w:rsidRDefault="00652246" w:rsidP="00EB3F4C">
      <w:pPr>
        <w:jc w:val="left"/>
        <w:rPr>
          <w:rFonts w:asciiTheme="minorEastAsia" w:hAnsiTheme="minorEastAsia"/>
          <w:color w:val="000000" w:themeColor="text1"/>
          <w:szCs w:val="2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一、选择题</w:t>
      </w:r>
      <w:r>
        <w:rPr>
          <w:rFonts w:asciiTheme="minorEastAsia" w:eastAsiaTheme="minorEastAsia" w:hAnsiTheme="minorEastAsia" w:cs="Times New Roman" w:hint="eastAsia"/>
          <w:color w:val="000000" w:themeColor="text1"/>
        </w:rPr>
        <w:t>(每题8分，共64分)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1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我国家庭电路的电压、人体的安全电压和1节5号电池的电压值分别是(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220 V，不高于36 V,1.5 V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380 V，不高于36 V,3 V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220 V,36 V,1.5 V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110 V，低于36 V,2 V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解析：我国家庭电路的电压为220 V，人体的安全电压为不高于36 V，而一节5号电池的电压为1.5 V，故选A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2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在如图所示的电路图中，能用电压表正确测出灯L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两端电压的是(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2400300" cy="1724025"/>
            <wp:effectExtent l="19050" t="0" r="0" b="0"/>
            <wp:docPr id="8" name="图片 1" descr="\\192.168.0.224\新建文件夹\TK需要录的书12年春1\学习高手物理（人教八年级下）11\人教\T10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0.224\新建文件夹\TK需要录的书12年春1\学习高手物理（人教八年级下）11\人教\T104.EPS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A选项测量的是电源电压，C选项测的是L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的电压，而D选项虽然测量的是L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的电压，但接线柱接反了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B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3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>
        <w:rPr>
          <w:rFonts w:asciiTheme="minorEastAsia" w:eastAsiaTheme="minorEastAsia" w:hAnsiTheme="minorEastAsia" w:cs="Times New Roman" w:hint="eastAsia"/>
          <w:color w:val="000000" w:themeColor="text1"/>
        </w:rPr>
        <w:t>（多选）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下图为滑动变阻器连入电路的示意图，当滑片P向右滑动时，连入电路的电阻变大的是(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2260600" cy="1272540"/>
            <wp:effectExtent l="19050" t="0" r="6350" b="0"/>
            <wp:docPr id="2" name="图片 2" descr="\\192.168.0.224\新建文件夹\TK需要录的书12年春1\学习高手物理（人教八年级下）11\人教\T105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92.168.0.224\新建文件夹\TK需要录的书12年春1\学习高手物理（人教八年级下）11\人教\T105.EPS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滑动变阻器接线柱的接法为“一上一下”，B选项接法错误，其余三项中，当滑片向右滑动时A电阻变小，C、D电阻变大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CD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4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在用电压表测量电压时，如果不能估计出被测电压的范围，应该先用电压表的大量程进行试触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某次实验中，只知道电压不超过安全电压，所用电压表如图所示，关于试触后的操作，下列说法中正确的是(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lastRenderedPageBreak/>
        <w:drawing>
          <wp:inline distT="0" distB="0" distL="0" distR="0">
            <wp:extent cx="556260" cy="709295"/>
            <wp:effectExtent l="19050" t="0" r="0" b="0"/>
            <wp:docPr id="3" name="图片 3" descr="\\192.168.0.224\新建文件夹\TK需要录的书12年春1\学习高手物理（人教八年级下）11\人教\T106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192.168.0.224\新建文件夹\TK需要录的书12年春1\学习高手物理（人教八年级下）11\人教\T106.EPS"/>
                    <pic:cNvPicPr>
                      <a:picLocks noChangeAspect="1" noChangeArrowheads="1"/>
                    </pic:cNvPicPr>
                  </pic:nvPicPr>
                  <pic:blipFill>
                    <a:blip r:embed="rId10" r:link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70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如果示数大于15 V，则需调换接线柱重新试触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如果示数大于15 V，则必须换用另一个量程更大的电压表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如果示数在3 V与15 V之间，则需调换接线柱重新试触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如果示数小于3 V，则必须换用另一个量程更小的电压表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解析：电压表与电流表试触就是为了检验量程是否合适的，如果试触的结果比量程大，就应该换用更大的量程，故选B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B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5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(福州中考)如图所示电路，当开关S闭合后，L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、L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均能发光，电流表、电压表均有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示数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过一会儿，灯都不发光，电流表、电压表的示数均为零，可能发生的故障是(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1031240" cy="862965"/>
            <wp:effectExtent l="19050" t="0" r="0" b="0"/>
            <wp:docPr id="4" name="图片 4" descr="\\192.168.0.224\新建文件夹\TK需要录的书12年春1\学习高手物理（人教八年级下）11\人教\T107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192.168.0.224\新建文件夹\TK需要录的书12年春1\学习高手物理（人教八年级下）11\人教\T107.EPS"/>
                    <pic:cNvPicPr>
                      <a:picLocks noChangeAspect="1" noChangeArrowheads="1"/>
                    </pic:cNvPicPr>
                  </pic:nvPicPr>
                  <pic:blipFill>
                    <a:blip r:embed="rId12" r:link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86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灯丝断了</w:t>
      </w:r>
      <w:r w:rsidRPr="00EB3F4C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短路</w:t>
      </w:r>
      <w:r w:rsidRPr="00EB3F4C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  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灯丝断了 </w:t>
      </w:r>
      <w:r w:rsidRPr="00EB3F4C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 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 </w:t>
      </w:r>
      <w:r w:rsidRPr="00EB3F4C">
        <w:rPr>
          <w:rFonts w:asciiTheme="minorEastAsia" w:eastAsiaTheme="minorEastAsia" w:hAnsiTheme="minorEastAsia" w:cs="Times New Roman" w:hint="eastAsia"/>
          <w:color w:val="000000" w:themeColor="text1"/>
        </w:rPr>
        <w:t xml:space="preserve"> 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短路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灯丝断了，两灯都不发光，电流表、电压表的示数均为零，A正确；L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短路时，L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不发光，L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发光，电流表、电压表均有示数，B错；L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灯丝断了，L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、L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均不发光，电流表示数为零，电压表有示数，C错；L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短路时，L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发光，L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不发光，电流表有示数，电压表示数为零，D错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6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如图所示，L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和L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是两只相同的小灯泡，a、b是电流表或电压表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闭合开关S后，若两灯都能发光，则(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797560" cy="746125"/>
            <wp:effectExtent l="19050" t="0" r="2540" b="0"/>
            <wp:docPr id="1" name="图片 5" descr="\\192.168.0.224\新建文件夹\TK需要录的书12年春1\学习高手物理（人教八年级下）11\人教\T108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192.168.0.224\新建文件夹\TK需要录的书12年春1\学习高手物理（人教八年级下）11\人教\T108.EPS"/>
                    <pic:cNvPicPr>
                      <a:picLocks noChangeAspect="1" noChangeArrowheads="1"/>
                    </pic:cNvPicPr>
                  </pic:nvPicPr>
                  <pic:blipFill>
                    <a:blip r:embed="rId14" r:link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560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a、b均为电流表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a、b均为电压表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a为电流表，b为电压表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a为电压表，b为电流表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从题中电路图可以看出，电流从正极流出后到达两灯之间，故两灯并联，若使两灯均能正常发光，则只能是a为电流表，b为电压表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C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7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(桂林中考)如图所示的电路中，各个元件均能正常工作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当开关闭合后，下列说法正确的是(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826770" cy="673100"/>
            <wp:effectExtent l="19050" t="0" r="0" b="0"/>
            <wp:docPr id="6" name="图片 6" descr="\\192.168.0.224\新建文件夹\TK需要录的书12年春1\学习高手物理（人教八年级下）11\人教\T109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192.168.0.224\新建文件夹\TK需要录的书12年春1\学习高手物理（人教八年级下）11\人教\T109.EPS"/>
                    <pic:cNvPicPr>
                      <a:picLocks noChangeAspect="1" noChangeArrowheads="1"/>
                    </pic:cNvPicPr>
                  </pic:nvPicPr>
                  <pic:blipFill>
                    <a:blip r:embed="rId16" r:link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两表指针有明显偏转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两表指针几乎不动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电流表指针有明显偏转，电压表指针几乎不动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电压表指针有明显偏转，电流表指针几乎不动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由于电压表电阻很大，当电压表串联在电路中时，电流会很小，所以电流表指针几乎不动，而电压表测量的是电源电压，示数应约等于电源电压，所以电压表指针有明显偏转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D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8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(广东中考)如图所示，电源电压保持不变，当变阻器滑片P滑到A端时，闭合开关S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，灯泡L恰好正常发光，以下说法正确的是(　　)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center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noProof/>
          <w:color w:val="000000" w:themeColor="text1"/>
        </w:rPr>
        <w:drawing>
          <wp:inline distT="0" distB="0" distL="0" distR="0">
            <wp:extent cx="826770" cy="914400"/>
            <wp:effectExtent l="19050" t="0" r="0" b="0"/>
            <wp:docPr id="7" name="图片 7" descr="\\192.168.0.224\新建文件夹\TK需要录的书12年春1\学习高手物理（人教八年级下）11\人教\T110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192.168.0.224\新建文件夹\TK需要录的书12年春1\学习高手物理（人教八年级下）11\人教\T110.EPS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A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滑片P仍在A端，开关S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闭合，灯泡L仍正常发光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B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滑片P仍在A端，开关S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断开，灯泡L仍正常发光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C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滑片P滑到B端，同时闭合开关S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，灯泡L仍正常发光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D</w:t>
      </w:r>
      <w:r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滑片P滑到B端，开关S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断开，灯泡L仍正常发光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从电路图可知，当滑片P仍在A端，开关S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、S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闭合时，变阻器与电灯并联，灯正常发光，说明灯的额定电压等于电源电压；当滑片P仍在A端，开关S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闭合时，电路为开路，灯泡不亮，故A错；当滑片P仍在A端，开关S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断开时，灯泡两端的电压不变，仍等于电源电压，灯仍能正常发光，故B正确；当滑片P滑到B端，同时闭合开关S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时，灯泡被短路，灯不亮，故C错；当滑片P滑到B端，开关S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1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闭合，S</w:t>
      </w:r>
      <w:r w:rsidRPr="00EB3F4C">
        <w:rPr>
          <w:rFonts w:asciiTheme="minorEastAsia" w:eastAsiaTheme="minorEastAsia" w:hAnsiTheme="minorEastAsia" w:cs="Times New Roman"/>
          <w:color w:val="000000" w:themeColor="text1"/>
          <w:vertAlign w:val="sub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断开时，灯与电阻串联，灯两端电压减小，此时灯两端电压低于正常工作时电压，故不能正常发光，所以D错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 xml:space="preserve">B　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二、填空题</w:t>
      </w:r>
      <w:r>
        <w:rPr>
          <w:rFonts w:asciiTheme="minorEastAsia" w:eastAsiaTheme="minorEastAsia" w:hAnsiTheme="minorEastAsia" w:cs="Times New Roman" w:hint="eastAsia"/>
          <w:color w:val="000000" w:themeColor="text1"/>
        </w:rPr>
        <w:t>（每题10分，共20分）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9.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一台收音机的电源电压是6 V，如果用干电池作电源，需将______节干电池串联起来使用，如果用铅蓄电池作电源，需______个串联起来使用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解析：电源的串联与并联与用电器相同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4　3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10.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元旦到了，小明和小红为班里的庆祝活动连接小彩灯，他们一串连入了20只相同规格的小彩灯，接到家庭照明电路上使用，则每盏小彩灯两端的电压是______ V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lastRenderedPageBreak/>
        <w:t>解析：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由串联电路中电压关系可得，20个小彩灯两端的电压是220 V，即每个小彩灯两端的电压是11 V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11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三、</w:t>
      </w:r>
      <w:r>
        <w:rPr>
          <w:rFonts w:asciiTheme="minorEastAsia" w:eastAsiaTheme="minorEastAsia" w:hAnsiTheme="minorEastAsia" w:cs="Times New Roman" w:hint="eastAsia"/>
          <w:color w:val="000000" w:themeColor="text1"/>
        </w:rPr>
        <w:t>简答题（共16分）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11.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电阻是导体本身的一种属性，它的大小决定于导体的材料、长度、横截面积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实验证明：在温度不变时，导体的电阻跟它的长度成正比，跟它的横截面积成反比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长</w:t>
      </w:r>
      <w:smartTag w:uri="urn:schemas-microsoft-com:office:smarttags" w:element="chmetcnv">
        <w:smartTagPr>
          <w:attr w:name="UnitName" w:val="m"/>
          <w:attr w:name="SourceValue" w:val="1"/>
          <w:attr w:name="HasSpace" w:val="True"/>
          <w:attr w:name="Negative" w:val="False"/>
          <w:attr w:name="NumberType" w:val="1"/>
          <w:attr w:name="TCSC" w:val="0"/>
        </w:smartTagPr>
        <w:r w:rsidRPr="00EB3F4C">
          <w:rPr>
            <w:rFonts w:asciiTheme="minorEastAsia" w:eastAsiaTheme="minorEastAsia" w:hAnsiTheme="minorEastAsia" w:cs="Times New Roman"/>
            <w:color w:val="000000" w:themeColor="text1"/>
          </w:rPr>
          <w:t>1 m</w:t>
        </w:r>
      </w:smartTag>
      <w:r w:rsidRPr="00EB3F4C">
        <w:rPr>
          <w:rFonts w:asciiTheme="minorEastAsia" w:eastAsiaTheme="minorEastAsia" w:hAnsiTheme="minorEastAsia" w:cs="Times New Roman"/>
          <w:color w:val="000000" w:themeColor="text1"/>
        </w:rPr>
        <w:t>、横截面积为</w:t>
      </w:r>
      <w:smartTag w:uri="urn:schemas-microsoft-com:office:smarttags" w:element="chmetcnv">
        <w:smartTagPr>
          <w:attr w:name="UnitName" w:val="mm"/>
          <w:attr w:name="SourceValue" w:val="1"/>
          <w:attr w:name="HasSpace" w:val="True"/>
          <w:attr w:name="Negative" w:val="False"/>
          <w:attr w:name="NumberType" w:val="1"/>
          <w:attr w:name="TCSC" w:val="0"/>
        </w:smartTagPr>
        <w:r w:rsidRPr="00EB3F4C">
          <w:rPr>
            <w:rFonts w:asciiTheme="minorEastAsia" w:eastAsiaTheme="minorEastAsia" w:hAnsiTheme="minorEastAsia" w:cs="Times New Roman"/>
            <w:color w:val="000000" w:themeColor="text1"/>
          </w:rPr>
          <w:t>1 mm</w:t>
        </w:r>
      </w:smartTag>
      <w:r w:rsidRPr="00EB3F4C">
        <w:rPr>
          <w:rFonts w:asciiTheme="minorEastAsia" w:eastAsiaTheme="minorEastAsia" w:hAnsiTheme="minorEastAsia" w:cs="Times New Roman"/>
          <w:color w:val="000000" w:themeColor="text1"/>
          <w:vertAlign w:val="super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的导线的电阻值叫做材料的电阻率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如果用R表示导线的电阻，l表示导线的长度，S表示导线的横截面积，ρ表示导线的电阻率，则ρ＝________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(1)下表列出了一些材料在</w:t>
      </w:r>
      <w:smartTag w:uri="urn:schemas-microsoft-com:office:smarttags" w:element="chmetcnv">
        <w:smartTagPr>
          <w:attr w:name="UnitName" w:val="℃"/>
          <w:attr w:name="SourceValue" w:val="20"/>
          <w:attr w:name="HasSpace" w:val="True"/>
          <w:attr w:name="Negative" w:val="False"/>
          <w:attr w:name="NumberType" w:val="1"/>
          <w:attr w:name="TCSC" w:val="0"/>
        </w:smartTagPr>
        <w:r w:rsidRPr="00EB3F4C">
          <w:rPr>
            <w:rFonts w:asciiTheme="minorEastAsia" w:eastAsiaTheme="minorEastAsia" w:hAnsiTheme="minorEastAsia" w:cs="Times New Roman"/>
            <w:color w:val="000000" w:themeColor="text1"/>
          </w:rPr>
          <w:t>20 ℃</w:t>
        </w:r>
      </w:smartTag>
      <w:r w:rsidRPr="00EB3F4C">
        <w:rPr>
          <w:rFonts w:asciiTheme="minorEastAsia" w:eastAsiaTheme="minorEastAsia" w:hAnsiTheme="minorEastAsia" w:cs="Times New Roman"/>
          <w:color w:val="000000" w:themeColor="text1"/>
        </w:rPr>
        <w:t>时的电阻率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如果小红家里要安装输电线，综合考虑各种因素，选用________材料更合适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906"/>
        <w:gridCol w:w="741"/>
        <w:gridCol w:w="741"/>
        <w:gridCol w:w="741"/>
        <w:gridCol w:w="741"/>
        <w:gridCol w:w="1056"/>
      </w:tblGrid>
      <w:tr w:rsidR="00EB3F4C" w:rsidRPr="00EB3F4C" w:rsidTr="001A4738">
        <w:trPr>
          <w:trHeight w:val="614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材料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银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铜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铝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铁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镍铬合金</w:t>
            </w:r>
          </w:p>
        </w:tc>
      </w:tr>
      <w:tr w:rsidR="00EB3F4C" w:rsidRPr="00EB3F4C" w:rsidTr="001A4738">
        <w:trPr>
          <w:trHeight w:val="319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ρ/(Ω·mm</w:t>
            </w: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  <w:vertAlign w:val="superscript"/>
              </w:rPr>
              <w:t>2</w:t>
            </w: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·m</w:t>
            </w: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  <w:vertAlign w:val="superscript"/>
              </w:rPr>
              <w:t>－1</w:t>
            </w: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0.016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0.017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0.027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0.096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EB3F4C" w:rsidRPr="00EB3F4C" w:rsidRDefault="00EB3F4C" w:rsidP="001A4738">
            <w:pPr>
              <w:pStyle w:val="a5"/>
              <w:jc w:val="center"/>
              <w:rPr>
                <w:rFonts w:asciiTheme="minorEastAsia" w:eastAsiaTheme="minorEastAsia" w:hAnsiTheme="minorEastAsia" w:cs="Times New Roman"/>
                <w:color w:val="000000" w:themeColor="text1"/>
              </w:rPr>
            </w:pPr>
            <w:r w:rsidRPr="00EB3F4C">
              <w:rPr>
                <w:rFonts w:asciiTheme="minorEastAsia" w:eastAsiaTheme="minorEastAsia" w:hAnsiTheme="minorEastAsia" w:cs="Times New Roman"/>
                <w:color w:val="000000" w:themeColor="text1"/>
              </w:rPr>
              <w:t>1.1</w:t>
            </w:r>
          </w:p>
        </w:tc>
      </w:tr>
    </w:tbl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 w:rsidRPr="00EB3F4C">
        <w:rPr>
          <w:rFonts w:asciiTheme="minorEastAsia" w:eastAsiaTheme="minorEastAsia" w:hAnsiTheme="minorEastAsia" w:cs="Times New Roman"/>
          <w:color w:val="000000" w:themeColor="text1"/>
        </w:rPr>
        <w:t>(2)滑动变阻器的电阻线是用镍铬合金制作的，若用横截面积为</w:t>
      </w:r>
      <w:smartTag w:uri="urn:schemas-microsoft-com:office:smarttags" w:element="chmetcnv">
        <w:smartTagPr>
          <w:attr w:name="UnitName" w:val="mm"/>
          <w:attr w:name="SourceValue" w:val=".5"/>
          <w:attr w:name="HasSpace" w:val="True"/>
          <w:attr w:name="Negative" w:val="False"/>
          <w:attr w:name="NumberType" w:val="1"/>
          <w:attr w:name="TCSC" w:val="0"/>
        </w:smartTagPr>
        <w:r w:rsidRPr="00EB3F4C">
          <w:rPr>
            <w:rFonts w:asciiTheme="minorEastAsia" w:eastAsiaTheme="minorEastAsia" w:hAnsiTheme="minorEastAsia" w:cs="Times New Roman"/>
            <w:color w:val="000000" w:themeColor="text1"/>
          </w:rPr>
          <w:t>0.5 mm</w:t>
        </w:r>
      </w:smartTag>
      <w:r w:rsidRPr="00EB3F4C">
        <w:rPr>
          <w:rFonts w:asciiTheme="minorEastAsia" w:eastAsiaTheme="minorEastAsia" w:hAnsiTheme="minorEastAsia" w:cs="Times New Roman"/>
          <w:color w:val="000000" w:themeColor="text1"/>
          <w:vertAlign w:val="superscript"/>
        </w:rPr>
        <w:t>2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的镍铬合金线制作一个最大电阻值为50 Ω的滑动变阻器，需要的镍铬合金线的长度为_______________</w:t>
      </w:r>
      <w:r w:rsidR="006B309F">
        <w:rPr>
          <w:rFonts w:asciiTheme="minorEastAsia" w:eastAsiaTheme="minorEastAsia" w:hAnsiTheme="minorEastAsia" w:cs="Times New Roman"/>
          <w:color w:val="000000" w:themeColor="text1"/>
        </w:rPr>
        <w:t>.</w:t>
      </w:r>
    </w:p>
    <w:p w:rsidR="00EB3F4C" w:rsidRPr="00EB3F4C" w:rsidRDefault="00EB3F4C" w:rsidP="00EB3F4C">
      <w:pPr>
        <w:pStyle w:val="a5"/>
        <w:jc w:val="left"/>
        <w:rPr>
          <w:rFonts w:asciiTheme="minorEastAsia" w:eastAsiaTheme="minorEastAsia" w:hAnsiTheme="minorEastAsia" w:cs="Times New Roman"/>
          <w:color w:val="000000" w:themeColor="text1"/>
        </w:rPr>
      </w:pPr>
      <w:r>
        <w:rPr>
          <w:rFonts w:asciiTheme="minorEastAsia" w:eastAsiaTheme="minorEastAsia" w:hAnsiTheme="minorEastAsia" w:cs="Times New Roman" w:hint="eastAsia"/>
          <w:color w:val="000000" w:themeColor="text1"/>
        </w:rPr>
        <w:t>答案：</w:t>
      </w:r>
      <w:r w:rsidRPr="00EB3F4C">
        <w:rPr>
          <w:rFonts w:asciiTheme="minorEastAsia" w:eastAsiaTheme="minorEastAsia" w:hAnsiTheme="minorEastAsia" w:cs="Times New Roman"/>
          <w:color w:val="000000" w:themeColor="text1"/>
        </w:rPr>
        <w:t>RS/l　(1)铜　(2)</w:t>
      </w:r>
      <w:smartTag w:uri="urn:schemas-microsoft-com:office:smarttags" w:element="chmetcnv">
        <w:smartTagPr>
          <w:attr w:name="UnitName" w:val="m"/>
          <w:attr w:name="SourceValue" w:val="23"/>
          <w:attr w:name="HasSpace" w:val="True"/>
          <w:attr w:name="Negative" w:val="False"/>
          <w:attr w:name="NumberType" w:val="1"/>
          <w:attr w:name="TCSC" w:val="0"/>
        </w:smartTagPr>
        <w:r w:rsidRPr="00EB3F4C">
          <w:rPr>
            <w:rFonts w:asciiTheme="minorEastAsia" w:eastAsiaTheme="minorEastAsia" w:hAnsiTheme="minorEastAsia" w:cs="Times New Roman"/>
            <w:color w:val="000000" w:themeColor="text1"/>
          </w:rPr>
          <w:t>23 m</w:t>
        </w:r>
      </w:smartTag>
    </w:p>
    <w:p w:rsidR="00652246" w:rsidRPr="00EB3F4C" w:rsidRDefault="00652246" w:rsidP="00EB3F4C">
      <w:pPr>
        <w:jc w:val="left"/>
        <w:rPr>
          <w:rFonts w:asciiTheme="minorEastAsia" w:hAnsiTheme="minorEastAsia"/>
          <w:color w:val="000000" w:themeColor="text1"/>
          <w:szCs w:val="21"/>
        </w:rPr>
      </w:pPr>
    </w:p>
    <w:p w:rsidR="00131903" w:rsidRPr="00EB3F4C" w:rsidRDefault="00131903" w:rsidP="00EB3F4C">
      <w:pPr>
        <w:jc w:val="right"/>
        <w:rPr>
          <w:rFonts w:asciiTheme="minorEastAsia" w:hAnsiTheme="minorEastAsia"/>
          <w:color w:val="000000" w:themeColor="text1"/>
          <w:szCs w:val="21"/>
        </w:rPr>
      </w:pPr>
    </w:p>
    <w:sectPr w:rsidR="00131903" w:rsidRPr="00EB3F4C" w:rsidSect="00D332F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7593" w:rsidRDefault="00E47593" w:rsidP="004B5793">
      <w:r>
        <w:separator/>
      </w:r>
    </w:p>
  </w:endnote>
  <w:endnote w:type="continuationSeparator" w:id="1">
    <w:p w:rsidR="00E47593" w:rsidRDefault="00E47593" w:rsidP="004B57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0DFB" w:rsidRDefault="00C80DFB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0DFB" w:rsidRDefault="00C80DFB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0DFB" w:rsidRDefault="00C80DF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7593" w:rsidRDefault="00E47593" w:rsidP="004B5793">
      <w:r>
        <w:separator/>
      </w:r>
    </w:p>
  </w:footnote>
  <w:footnote w:type="continuationSeparator" w:id="1">
    <w:p w:rsidR="00E47593" w:rsidRDefault="00E47593" w:rsidP="004B579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0DFB" w:rsidRDefault="00C80DFB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B5793" w:rsidRPr="00943C16" w:rsidRDefault="004B5793" w:rsidP="00C80DFB">
    <w:pPr>
      <w:pStyle w:val="a3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80DFB" w:rsidRDefault="00C80DFB">
    <w:pPr>
      <w:pStyle w:val="a3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B5793"/>
    <w:rsid w:val="00047D52"/>
    <w:rsid w:val="00131903"/>
    <w:rsid w:val="00161315"/>
    <w:rsid w:val="001A4738"/>
    <w:rsid w:val="001A5FAD"/>
    <w:rsid w:val="001D6136"/>
    <w:rsid w:val="001E1F4C"/>
    <w:rsid w:val="002C24FB"/>
    <w:rsid w:val="004B5793"/>
    <w:rsid w:val="004C4AEA"/>
    <w:rsid w:val="00573CCF"/>
    <w:rsid w:val="00652246"/>
    <w:rsid w:val="006B309F"/>
    <w:rsid w:val="00770AFE"/>
    <w:rsid w:val="00797B21"/>
    <w:rsid w:val="007C2F6D"/>
    <w:rsid w:val="00890C4A"/>
    <w:rsid w:val="00943C16"/>
    <w:rsid w:val="009F1233"/>
    <w:rsid w:val="00B52AF5"/>
    <w:rsid w:val="00C80DFB"/>
    <w:rsid w:val="00C862E0"/>
    <w:rsid w:val="00CC6053"/>
    <w:rsid w:val="00D107D7"/>
    <w:rsid w:val="00D332F6"/>
    <w:rsid w:val="00DF7FF5"/>
    <w:rsid w:val="00E47593"/>
    <w:rsid w:val="00EB3F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32F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B57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B579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B57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B5793"/>
    <w:rPr>
      <w:sz w:val="18"/>
      <w:szCs w:val="18"/>
    </w:rPr>
  </w:style>
  <w:style w:type="paragraph" w:styleId="a5">
    <w:name w:val="Plain Text"/>
    <w:basedOn w:val="a"/>
    <w:link w:val="Char1"/>
    <w:rsid w:val="004B5793"/>
    <w:rPr>
      <w:rFonts w:ascii="宋体" w:eastAsia="宋体" w:hAnsi="Courier New" w:cs="Courier New"/>
      <w:szCs w:val="21"/>
    </w:rPr>
  </w:style>
  <w:style w:type="character" w:customStyle="1" w:styleId="Char1">
    <w:name w:val="纯文本 Char"/>
    <w:basedOn w:val="a0"/>
    <w:link w:val="a5"/>
    <w:rsid w:val="004B5793"/>
    <w:rPr>
      <w:rFonts w:ascii="宋体" w:eastAsia="宋体" w:hAnsi="Courier New" w:cs="Courier New"/>
      <w:szCs w:val="21"/>
    </w:rPr>
  </w:style>
  <w:style w:type="paragraph" w:styleId="a6">
    <w:name w:val="Balloon Text"/>
    <w:basedOn w:val="a"/>
    <w:link w:val="Char2"/>
    <w:uiPriority w:val="99"/>
    <w:semiHidden/>
    <w:unhideWhenUsed/>
    <w:rsid w:val="00943C16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943C1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7.EPS" TargetMode="External"/><Relationship Id="rId18" Type="http://schemas.openxmlformats.org/officeDocument/2006/relationships/image" Target="media/image7.w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4.EPS" TargetMode="External"/><Relationship Id="rId12" Type="http://schemas.openxmlformats.org/officeDocument/2006/relationships/image" Target="media/image4.wmf"/><Relationship Id="rId17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9.EPS" TargetMode="External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6.wmf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6.EPS" TargetMode="External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8.EPS" TargetMode="External"/><Relationship Id="rId23" Type="http://schemas.openxmlformats.org/officeDocument/2006/relationships/footer" Target="footer2.xml"/><Relationship Id="rId10" Type="http://schemas.openxmlformats.org/officeDocument/2006/relationships/image" Target="media/image3.wmf"/><Relationship Id="rId19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10.EPS" TargetMode="External"/><Relationship Id="rId4" Type="http://schemas.openxmlformats.org/officeDocument/2006/relationships/footnotes" Target="footnotes.xml"/><Relationship Id="rId9" Type="http://schemas.openxmlformats.org/officeDocument/2006/relationships/image" Target="file:///\\192.168.0.224\&#26032;&#24314;&#25991;&#20214;&#22841;\TK&#38656;&#35201;&#24405;&#30340;&#20070;12&#24180;&#26149;1\&#23398;&#20064;&#39640;&#25163;&#29289;&#29702;&#65288;&#20154;&#25945;&#20843;&#24180;&#32423;&#19979;&#65289;11\&#20154;&#25945;\T105.EPS" TargetMode="External"/><Relationship Id="rId14" Type="http://schemas.openxmlformats.org/officeDocument/2006/relationships/image" Target="media/image5.wmf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</Pages>
  <Words>371</Words>
  <Characters>2120</Characters>
  <Application>Microsoft Office Word</Application>
  <DocSecurity>0</DocSecurity>
  <Lines>17</Lines>
  <Paragraphs>4</Paragraphs>
  <ScaleCrop>false</ScaleCrop>
  <Company>Sky123.Org</Company>
  <LinksUpToDate>false</LinksUpToDate>
  <CharactersWithSpaces>2487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微软用户</cp:lastModifiedBy>
  <cp:revision>15</cp:revision>
  <dcterms:created xsi:type="dcterms:W3CDTF">2012-05-30T08:53:00Z</dcterms:created>
  <dcterms:modified xsi:type="dcterms:W3CDTF">2015-04-28T10:03:00Z</dcterms:modified>
</cp:coreProperties>
</file>